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9704" w14:textId="5463EBDB" w:rsidR="00441892" w:rsidRPr="00441892" w:rsidRDefault="00441892" w:rsidP="00441892">
      <w:pPr>
        <w:jc w:val="center"/>
      </w:pPr>
      <w:r w:rsidRPr="00441892">
        <w:rPr>
          <w:color w:val="000000"/>
          <w:sz w:val="36"/>
          <w:szCs w:val="36"/>
        </w:rPr>
        <w:t xml:space="preserve">ECL Handbook – </w:t>
      </w:r>
      <w:proofErr w:type="spellStart"/>
      <w:r w:rsidRPr="00441892">
        <w:rPr>
          <w:color w:val="000000"/>
          <w:sz w:val="36"/>
          <w:szCs w:val="36"/>
        </w:rPr>
        <w:t>CoLEAGS</w:t>
      </w:r>
      <w:proofErr w:type="spellEnd"/>
      <w:r w:rsidRPr="00441892">
        <w:rPr>
          <w:color w:val="000000"/>
          <w:sz w:val="36"/>
          <w:szCs w:val="36"/>
        </w:rPr>
        <w:t xml:space="preserve"> </w:t>
      </w:r>
      <w:r w:rsidR="008A4C28">
        <w:rPr>
          <w:color w:val="000000"/>
          <w:sz w:val="36"/>
          <w:szCs w:val="36"/>
        </w:rPr>
        <w:t>E</w:t>
      </w:r>
      <w:r w:rsidRPr="00441892">
        <w:rPr>
          <w:color w:val="000000"/>
          <w:sz w:val="36"/>
          <w:szCs w:val="36"/>
        </w:rPr>
        <w:t>dition - Unofficial</w:t>
      </w:r>
    </w:p>
    <w:p w14:paraId="55554261" w14:textId="77777777" w:rsidR="00441892" w:rsidRPr="00441892" w:rsidRDefault="00441892" w:rsidP="00441892"/>
    <w:p w14:paraId="42E0597B" w14:textId="6A105798" w:rsidR="00441892" w:rsidRDefault="00441892" w:rsidP="00441892">
      <w:pPr>
        <w:rPr>
          <w:color w:val="000000"/>
        </w:rPr>
      </w:pPr>
      <w:r w:rsidRPr="008A4C28">
        <w:rPr>
          <w:color w:val="000000"/>
        </w:rPr>
        <w:t xml:space="preserve">This is not the official handbook. When in doubt, consult that on the intranet - </w:t>
      </w:r>
      <w:hyperlink r:id="rId5" w:history="1">
        <w:r w:rsidRPr="008A4C28">
          <w:rPr>
            <w:color w:val="1155CC"/>
            <w:u w:val="single"/>
          </w:rPr>
          <w:t>https://englishandcomplitintranet.web.unc.edu/</w:t>
        </w:r>
      </w:hyperlink>
      <w:r w:rsidRPr="008A4C28">
        <w:rPr>
          <w:color w:val="000000"/>
        </w:rPr>
        <w:t xml:space="preserve"> - or through the UNC ECL webpage via “Resource for Current Graduate Students.</w:t>
      </w:r>
    </w:p>
    <w:p w14:paraId="0FFD4F2B" w14:textId="03D2DC26" w:rsidR="00443B2A" w:rsidRDefault="00443B2A" w:rsidP="00441892">
      <w:pPr>
        <w:rPr>
          <w:color w:val="000000"/>
        </w:rPr>
      </w:pPr>
    </w:p>
    <w:p w14:paraId="4B5441C5" w14:textId="58AB23B7" w:rsidR="00443B2A" w:rsidRPr="008A4C28" w:rsidRDefault="00443B2A" w:rsidP="00441892">
      <w:r>
        <w:rPr>
          <w:color w:val="000000"/>
        </w:rPr>
        <w:t>Last updated 6/22/21.</w:t>
      </w:r>
    </w:p>
    <w:p w14:paraId="33D5A025" w14:textId="77777777" w:rsidR="00441892" w:rsidRPr="00441892" w:rsidRDefault="00441892" w:rsidP="00441892"/>
    <w:p w14:paraId="256D8AD4" w14:textId="77777777" w:rsidR="00441892" w:rsidRPr="00441892" w:rsidRDefault="00441892" w:rsidP="00441892">
      <w:pPr>
        <w:jc w:val="center"/>
      </w:pPr>
      <w:r w:rsidRPr="00441892">
        <w:rPr>
          <w:b/>
          <w:bCs/>
          <w:color w:val="000000"/>
          <w:sz w:val="32"/>
          <w:szCs w:val="32"/>
        </w:rPr>
        <w:t>Basic Requirements</w:t>
      </w:r>
    </w:p>
    <w:p w14:paraId="7673A341" w14:textId="77777777" w:rsidR="00441892" w:rsidRPr="00441892" w:rsidRDefault="00441892" w:rsidP="00441892"/>
    <w:p w14:paraId="4D4AF650" w14:textId="77777777" w:rsidR="00441892" w:rsidRPr="00CD6F1E" w:rsidRDefault="00441892" w:rsidP="00441892">
      <w:r w:rsidRPr="00CD6F1E">
        <w:rPr>
          <w:b/>
          <w:bCs/>
          <w:color w:val="000000"/>
        </w:rPr>
        <w:t>Courses</w:t>
      </w:r>
      <w:r w:rsidRPr="00CD6F1E">
        <w:rPr>
          <w:color w:val="000000"/>
        </w:rPr>
        <w:t>: Twelve courses over two years </w:t>
      </w:r>
    </w:p>
    <w:p w14:paraId="4FD84516" w14:textId="77777777" w:rsidR="00441892" w:rsidRPr="00CD6F1E" w:rsidRDefault="00441892" w:rsidP="00441892">
      <w:pPr>
        <w:numPr>
          <w:ilvl w:val="0"/>
          <w:numId w:val="9"/>
        </w:numPr>
        <w:textAlignment w:val="baseline"/>
        <w:rPr>
          <w:color w:val="000000"/>
        </w:rPr>
      </w:pPr>
      <w:r w:rsidRPr="00CD6F1E">
        <w:rPr>
          <w:color w:val="000000"/>
        </w:rPr>
        <w:t>Eight (8) must be 700/800 level courses (</w:t>
      </w:r>
      <w:proofErr w:type="gramStart"/>
      <w:r w:rsidRPr="00CD6F1E">
        <w:rPr>
          <w:color w:val="000000"/>
        </w:rPr>
        <w:t>20-25 page</w:t>
      </w:r>
      <w:proofErr w:type="gramEnd"/>
      <w:r w:rsidRPr="00CD6F1E">
        <w:rPr>
          <w:color w:val="000000"/>
        </w:rPr>
        <w:t xml:space="preserve"> seminar paper)</w:t>
      </w:r>
    </w:p>
    <w:p w14:paraId="36DF37A8" w14:textId="112A498B" w:rsidR="00441892" w:rsidRPr="00CD6F1E" w:rsidRDefault="00441892" w:rsidP="00441892">
      <w:pPr>
        <w:numPr>
          <w:ilvl w:val="0"/>
          <w:numId w:val="9"/>
        </w:numPr>
        <w:textAlignment w:val="baseline"/>
        <w:rPr>
          <w:color w:val="000000"/>
        </w:rPr>
      </w:pPr>
      <w:r w:rsidRPr="00CD6F1E">
        <w:rPr>
          <w:color w:val="000000"/>
        </w:rPr>
        <w:t xml:space="preserve">Independent Study papers must be </w:t>
      </w:r>
      <w:r w:rsidR="00B63A27">
        <w:rPr>
          <w:color w:val="000000"/>
        </w:rPr>
        <w:t xml:space="preserve">meet the </w:t>
      </w:r>
      <w:proofErr w:type="gramStart"/>
      <w:r w:rsidR="00B63A27">
        <w:rPr>
          <w:color w:val="000000"/>
        </w:rPr>
        <w:t>20-25 page</w:t>
      </w:r>
      <w:proofErr w:type="gramEnd"/>
      <w:r w:rsidR="00B63A27">
        <w:rPr>
          <w:color w:val="000000"/>
        </w:rPr>
        <w:t xml:space="preserve"> limit to count for seminar credit</w:t>
      </w:r>
    </w:p>
    <w:p w14:paraId="2C66F9A1" w14:textId="77777777" w:rsidR="00441892" w:rsidRPr="00CD6F1E" w:rsidRDefault="00441892" w:rsidP="00441892">
      <w:pPr>
        <w:numPr>
          <w:ilvl w:val="0"/>
          <w:numId w:val="9"/>
        </w:numPr>
        <w:textAlignment w:val="baseline"/>
        <w:rPr>
          <w:color w:val="000000"/>
        </w:rPr>
      </w:pPr>
      <w:r w:rsidRPr="00CD6F1E">
        <w:rPr>
          <w:color w:val="000000"/>
        </w:rPr>
        <w:t>Transfer credit allowed for up to three (3) courses</w:t>
      </w:r>
    </w:p>
    <w:p w14:paraId="058367EA" w14:textId="77777777" w:rsidR="00441892" w:rsidRPr="00CD6F1E" w:rsidRDefault="00441892" w:rsidP="00441892"/>
    <w:p w14:paraId="1D3627FE" w14:textId="77777777" w:rsidR="00441892" w:rsidRPr="00CD6F1E" w:rsidRDefault="00441892" w:rsidP="00441892">
      <w:r w:rsidRPr="00CD6F1E">
        <w:rPr>
          <w:b/>
          <w:bCs/>
          <w:color w:val="000000"/>
        </w:rPr>
        <w:t>Grades</w:t>
      </w:r>
      <w:r w:rsidRPr="00CD6F1E">
        <w:rPr>
          <w:color w:val="000000"/>
        </w:rPr>
        <w:t xml:space="preserve">: ‘H’ is excellent, ‘P’ is satisfactory, ‘L’ is enough to pass, ‘F’ is a </w:t>
      </w:r>
      <w:proofErr w:type="gramStart"/>
      <w:r w:rsidRPr="00CD6F1E">
        <w:rPr>
          <w:color w:val="000000"/>
        </w:rPr>
        <w:t>fail</w:t>
      </w:r>
      <w:proofErr w:type="gramEnd"/>
      <w:r w:rsidRPr="00CD6F1E">
        <w:rPr>
          <w:color w:val="000000"/>
        </w:rPr>
        <w:t>, ‘I’ is incomplete</w:t>
      </w:r>
    </w:p>
    <w:p w14:paraId="41A906A7" w14:textId="77777777" w:rsidR="00441892" w:rsidRPr="00CD6F1E" w:rsidRDefault="00441892" w:rsidP="00441892">
      <w:pPr>
        <w:numPr>
          <w:ilvl w:val="0"/>
          <w:numId w:val="10"/>
        </w:numPr>
        <w:textAlignment w:val="baseline"/>
        <w:rPr>
          <w:color w:val="000000"/>
        </w:rPr>
      </w:pPr>
      <w:r w:rsidRPr="00CD6F1E">
        <w:rPr>
          <w:color w:val="000000"/>
        </w:rPr>
        <w:t>No more than one ‘I’ per semester</w:t>
      </w:r>
    </w:p>
    <w:p w14:paraId="0C71042C" w14:textId="77777777" w:rsidR="00441892" w:rsidRPr="00CD6F1E" w:rsidRDefault="00441892" w:rsidP="00441892">
      <w:pPr>
        <w:numPr>
          <w:ilvl w:val="0"/>
          <w:numId w:val="10"/>
        </w:numPr>
        <w:textAlignment w:val="baseline"/>
        <w:rPr>
          <w:color w:val="000000"/>
        </w:rPr>
      </w:pPr>
      <w:r w:rsidRPr="00CD6F1E">
        <w:rPr>
          <w:color w:val="000000"/>
        </w:rPr>
        <w:t>Three ‘</w:t>
      </w:r>
      <w:proofErr w:type="gramStart"/>
      <w:r w:rsidRPr="00CD6F1E">
        <w:rPr>
          <w:color w:val="000000"/>
        </w:rPr>
        <w:t>P’s</w:t>
      </w:r>
      <w:proofErr w:type="gramEnd"/>
      <w:r w:rsidRPr="00CD6F1E">
        <w:rPr>
          <w:color w:val="000000"/>
        </w:rPr>
        <w:t xml:space="preserve"> in a year means a progress meeting</w:t>
      </w:r>
    </w:p>
    <w:p w14:paraId="66B9B4BE" w14:textId="77777777" w:rsidR="00441892" w:rsidRPr="00CD6F1E" w:rsidRDefault="00441892" w:rsidP="00441892">
      <w:pPr>
        <w:numPr>
          <w:ilvl w:val="0"/>
          <w:numId w:val="10"/>
        </w:numPr>
        <w:textAlignment w:val="baseline"/>
        <w:rPr>
          <w:color w:val="000000"/>
        </w:rPr>
      </w:pPr>
      <w:r w:rsidRPr="00CD6F1E">
        <w:rPr>
          <w:color w:val="000000"/>
        </w:rPr>
        <w:t>One ‘L’ in a year means a progress meeting</w:t>
      </w:r>
    </w:p>
    <w:p w14:paraId="7D57D607" w14:textId="77777777" w:rsidR="00441892" w:rsidRPr="00CD6F1E" w:rsidRDefault="00441892" w:rsidP="00441892"/>
    <w:p w14:paraId="2DBAD829" w14:textId="77777777" w:rsidR="00441892" w:rsidRPr="00CD6F1E" w:rsidRDefault="00441892" w:rsidP="00441892">
      <w:r w:rsidRPr="00CD6F1E">
        <w:rPr>
          <w:b/>
          <w:bCs/>
          <w:color w:val="000000"/>
        </w:rPr>
        <w:t>Language Requirement</w:t>
      </w:r>
      <w:r w:rsidRPr="00CD6F1E">
        <w:rPr>
          <w:color w:val="000000"/>
        </w:rPr>
        <w:t>: Proficiency in one language is satisfied by any of the following:</w:t>
      </w:r>
    </w:p>
    <w:p w14:paraId="74035C0E" w14:textId="77777777" w:rsidR="00441892" w:rsidRPr="00CD6F1E" w:rsidRDefault="00441892" w:rsidP="00441892">
      <w:pPr>
        <w:numPr>
          <w:ilvl w:val="0"/>
          <w:numId w:val="11"/>
        </w:numPr>
        <w:textAlignment w:val="baseline"/>
        <w:rPr>
          <w:color w:val="000000"/>
        </w:rPr>
      </w:pPr>
      <w:r w:rsidRPr="00CD6F1E">
        <w:rPr>
          <w:color w:val="000000"/>
        </w:rPr>
        <w:t>Undergrad major</w:t>
      </w:r>
    </w:p>
    <w:p w14:paraId="3FEF8A02" w14:textId="77777777" w:rsidR="00441892" w:rsidRPr="00CD6F1E" w:rsidRDefault="00441892" w:rsidP="00441892">
      <w:pPr>
        <w:numPr>
          <w:ilvl w:val="0"/>
          <w:numId w:val="11"/>
        </w:numPr>
        <w:textAlignment w:val="baseline"/>
        <w:rPr>
          <w:color w:val="000000"/>
        </w:rPr>
      </w:pPr>
      <w:r w:rsidRPr="00CD6F1E">
        <w:rPr>
          <w:color w:val="000000"/>
        </w:rPr>
        <w:t>Grad school administered exam</w:t>
      </w:r>
    </w:p>
    <w:p w14:paraId="638E518E" w14:textId="77777777" w:rsidR="00441892" w:rsidRPr="00CD6F1E" w:rsidRDefault="00441892" w:rsidP="00441892">
      <w:pPr>
        <w:numPr>
          <w:ilvl w:val="0"/>
          <w:numId w:val="11"/>
        </w:numPr>
        <w:textAlignment w:val="baseline"/>
        <w:rPr>
          <w:color w:val="000000"/>
        </w:rPr>
      </w:pPr>
      <w:r w:rsidRPr="00CD6F1E">
        <w:rPr>
          <w:color w:val="000000"/>
        </w:rPr>
        <w:t>4 undergrad semesters of non-Western language (approval required)</w:t>
      </w:r>
    </w:p>
    <w:p w14:paraId="65DBA4D4" w14:textId="77777777" w:rsidR="00441892" w:rsidRPr="00CD6F1E" w:rsidRDefault="00441892" w:rsidP="00441892">
      <w:pPr>
        <w:numPr>
          <w:ilvl w:val="0"/>
          <w:numId w:val="11"/>
        </w:numPr>
        <w:textAlignment w:val="baseline"/>
        <w:rPr>
          <w:color w:val="000000"/>
        </w:rPr>
      </w:pPr>
      <w:r w:rsidRPr="00CD6F1E">
        <w:rPr>
          <w:color w:val="000000"/>
        </w:rPr>
        <w:t>Special readings courses in Classics, German, or Romance Languages (601 and 602)</w:t>
      </w:r>
    </w:p>
    <w:p w14:paraId="364F369A" w14:textId="77777777" w:rsidR="00441892" w:rsidRPr="00CD6F1E" w:rsidRDefault="00441892" w:rsidP="00441892">
      <w:pPr>
        <w:numPr>
          <w:ilvl w:val="0"/>
          <w:numId w:val="11"/>
        </w:numPr>
        <w:textAlignment w:val="baseline"/>
        <w:rPr>
          <w:color w:val="000000"/>
        </w:rPr>
      </w:pPr>
      <w:r w:rsidRPr="00CD6F1E">
        <w:rPr>
          <w:color w:val="000000"/>
        </w:rPr>
        <w:t>Any undergrad literature course in a foreign language after BA (minimum grade: B)</w:t>
      </w:r>
    </w:p>
    <w:p w14:paraId="17EE86C4" w14:textId="77777777" w:rsidR="00441892" w:rsidRPr="00CD6F1E" w:rsidRDefault="00441892" w:rsidP="00441892">
      <w:pPr>
        <w:numPr>
          <w:ilvl w:val="0"/>
          <w:numId w:val="11"/>
        </w:numPr>
        <w:textAlignment w:val="baseline"/>
        <w:rPr>
          <w:color w:val="000000"/>
        </w:rPr>
      </w:pPr>
      <w:r w:rsidRPr="00CD6F1E">
        <w:rPr>
          <w:color w:val="000000"/>
        </w:rPr>
        <w:t>English 814: History of English Language (not for comp lit students)</w:t>
      </w:r>
    </w:p>
    <w:p w14:paraId="34B4D85B" w14:textId="3E68CC2F" w:rsidR="00441892" w:rsidRPr="00CD6F1E" w:rsidRDefault="00441892" w:rsidP="00441892">
      <w:pPr>
        <w:numPr>
          <w:ilvl w:val="0"/>
          <w:numId w:val="11"/>
        </w:numPr>
        <w:textAlignment w:val="baseline"/>
        <w:rPr>
          <w:color w:val="000000"/>
        </w:rPr>
      </w:pPr>
      <w:r w:rsidRPr="00CD6F1E">
        <w:rPr>
          <w:color w:val="000000"/>
        </w:rPr>
        <w:t>If English is your second language, it counts toward the requirement</w:t>
      </w:r>
    </w:p>
    <w:p w14:paraId="556E021C" w14:textId="332FABEE" w:rsidR="008A4C28" w:rsidRPr="00CD6F1E" w:rsidRDefault="008A4C28" w:rsidP="00441892">
      <w:pPr>
        <w:numPr>
          <w:ilvl w:val="0"/>
          <w:numId w:val="11"/>
        </w:numPr>
        <w:textAlignment w:val="baseline"/>
        <w:rPr>
          <w:color w:val="000000"/>
        </w:rPr>
      </w:pPr>
      <w:r w:rsidRPr="00CD6F1E">
        <w:rPr>
          <w:color w:val="000000"/>
        </w:rPr>
        <w:t xml:space="preserve">Take and pass one or two accelerated intro language courses at 400 level above for one course credit each. You can only take up to two, and they can only count for non-seminar credit, </w:t>
      </w:r>
      <w:r w:rsidRPr="00CD6F1E">
        <w:rPr>
          <w:b/>
          <w:bCs/>
          <w:color w:val="000000"/>
        </w:rPr>
        <w:t xml:space="preserve">not </w:t>
      </w:r>
      <w:r w:rsidRPr="00CD6F1E">
        <w:rPr>
          <w:color w:val="000000"/>
        </w:rPr>
        <w:t xml:space="preserve">seminar credit. You must also take them for a grade, </w:t>
      </w:r>
      <w:r w:rsidRPr="00CD6F1E">
        <w:rPr>
          <w:b/>
          <w:bCs/>
          <w:color w:val="000000"/>
        </w:rPr>
        <w:t xml:space="preserve">not </w:t>
      </w:r>
      <w:r w:rsidRPr="00CD6F1E">
        <w:rPr>
          <w:color w:val="000000"/>
        </w:rPr>
        <w:t>pass/fail.</w:t>
      </w:r>
    </w:p>
    <w:p w14:paraId="46E39810" w14:textId="1BA67731" w:rsidR="008A4C28" w:rsidRPr="00CD6F1E" w:rsidRDefault="008A4C28" w:rsidP="00441892">
      <w:pPr>
        <w:numPr>
          <w:ilvl w:val="0"/>
          <w:numId w:val="11"/>
        </w:numPr>
        <w:textAlignment w:val="baseline"/>
        <w:rPr>
          <w:color w:val="000000"/>
        </w:rPr>
      </w:pPr>
      <w:r w:rsidRPr="00CD6F1E">
        <w:rPr>
          <w:color w:val="000000"/>
        </w:rPr>
        <w:t xml:space="preserve">Petitioning the GAC with </w:t>
      </w:r>
      <w:proofErr w:type="gramStart"/>
      <w:r w:rsidRPr="00CD6F1E">
        <w:rPr>
          <w:color w:val="000000"/>
        </w:rPr>
        <w:t>300-500 word</w:t>
      </w:r>
      <w:proofErr w:type="gramEnd"/>
      <w:r w:rsidRPr="00CD6F1E">
        <w:rPr>
          <w:color w:val="000000"/>
        </w:rPr>
        <w:t xml:space="preserve"> explanation and support of your dissertation director (via signature) to request a waiver of your language requirement entirely. </w:t>
      </w:r>
      <w:r w:rsidRPr="00CD6F1E">
        <w:rPr>
          <w:b/>
          <w:bCs/>
          <w:color w:val="000000"/>
        </w:rPr>
        <w:t xml:space="preserve">Only </w:t>
      </w:r>
      <w:r w:rsidRPr="00CD6F1E">
        <w:rPr>
          <w:color w:val="000000"/>
        </w:rPr>
        <w:t xml:space="preserve">for ENGL students, </w:t>
      </w:r>
      <w:r w:rsidRPr="00CD6F1E">
        <w:rPr>
          <w:b/>
          <w:bCs/>
          <w:color w:val="000000"/>
        </w:rPr>
        <w:t xml:space="preserve">not </w:t>
      </w:r>
      <w:r w:rsidRPr="00CD6F1E">
        <w:rPr>
          <w:color w:val="000000"/>
        </w:rPr>
        <w:t>CMPL.</w:t>
      </w:r>
    </w:p>
    <w:p w14:paraId="18DCFC05" w14:textId="77777777" w:rsidR="00441892" w:rsidRPr="00CD6F1E" w:rsidRDefault="00441892" w:rsidP="00441892"/>
    <w:p w14:paraId="70BD00F0" w14:textId="77777777" w:rsidR="00441892" w:rsidRPr="00CD6F1E" w:rsidRDefault="00441892" w:rsidP="00441892">
      <w:r w:rsidRPr="00CD6F1E">
        <w:rPr>
          <w:b/>
          <w:bCs/>
          <w:color w:val="000000"/>
        </w:rPr>
        <w:t>Advisor</w:t>
      </w:r>
      <w:r w:rsidRPr="00CD6F1E">
        <w:rPr>
          <w:color w:val="000000"/>
        </w:rPr>
        <w:t>: Secure by end of second year</w:t>
      </w:r>
    </w:p>
    <w:p w14:paraId="1DD9EF13" w14:textId="77777777" w:rsidR="00441892" w:rsidRPr="00CD6F1E" w:rsidRDefault="00441892" w:rsidP="00441892"/>
    <w:p w14:paraId="4CB5775B" w14:textId="77777777" w:rsidR="00441892" w:rsidRPr="00CD6F1E" w:rsidRDefault="00441892" w:rsidP="00441892">
      <w:r w:rsidRPr="00CD6F1E">
        <w:rPr>
          <w:b/>
          <w:bCs/>
          <w:color w:val="000000"/>
        </w:rPr>
        <w:t>Qualifying Exams</w:t>
      </w:r>
      <w:r w:rsidRPr="00CD6F1E">
        <w:rPr>
          <w:color w:val="000000"/>
        </w:rPr>
        <w:t>: Year three. Fall semester with MA, spring semester without MA.</w:t>
      </w:r>
    </w:p>
    <w:p w14:paraId="68B0B486" w14:textId="77777777" w:rsidR="00441892" w:rsidRPr="00CD6F1E" w:rsidRDefault="00441892" w:rsidP="00441892">
      <w:pPr>
        <w:numPr>
          <w:ilvl w:val="0"/>
          <w:numId w:val="12"/>
        </w:numPr>
        <w:textAlignment w:val="baseline"/>
        <w:rPr>
          <w:color w:val="000000"/>
        </w:rPr>
      </w:pPr>
      <w:r w:rsidRPr="00CD6F1E">
        <w:rPr>
          <w:color w:val="000000"/>
        </w:rPr>
        <w:t>Three exams: Field, Focus, and oral</w:t>
      </w:r>
    </w:p>
    <w:p w14:paraId="5E0A6A0B" w14:textId="77777777" w:rsidR="00441892" w:rsidRPr="00CD6F1E" w:rsidRDefault="00441892" w:rsidP="00441892">
      <w:pPr>
        <w:numPr>
          <w:ilvl w:val="0"/>
          <w:numId w:val="12"/>
        </w:numPr>
        <w:textAlignment w:val="baseline"/>
        <w:rPr>
          <w:color w:val="000000"/>
        </w:rPr>
      </w:pPr>
      <w:r w:rsidRPr="00CD6F1E">
        <w:rPr>
          <w:color w:val="000000"/>
        </w:rPr>
        <w:t>Students must submit the “Request to Take Comprehensive Exams” form to department one semester before they plan to take exams (intranet)</w:t>
      </w:r>
    </w:p>
    <w:p w14:paraId="50932161" w14:textId="77777777" w:rsidR="00441892" w:rsidRPr="00CD6F1E" w:rsidRDefault="00441892" w:rsidP="00441892">
      <w:pPr>
        <w:numPr>
          <w:ilvl w:val="0"/>
          <w:numId w:val="12"/>
        </w:numPr>
        <w:textAlignment w:val="baseline"/>
        <w:rPr>
          <w:color w:val="000000"/>
        </w:rPr>
      </w:pPr>
      <w:r w:rsidRPr="00CD6F1E">
        <w:rPr>
          <w:color w:val="000000"/>
        </w:rPr>
        <w:t>Oral defense must be within one month of Field and Focus exams</w:t>
      </w:r>
    </w:p>
    <w:p w14:paraId="377469F8" w14:textId="77777777" w:rsidR="00441892" w:rsidRPr="00CD6F1E" w:rsidRDefault="00441892" w:rsidP="00441892"/>
    <w:p w14:paraId="08121FDF" w14:textId="5DFE1810" w:rsidR="00441892" w:rsidRPr="00CD6F1E" w:rsidRDefault="00441892" w:rsidP="00441892">
      <w:r w:rsidRPr="00CD6F1E">
        <w:rPr>
          <w:b/>
          <w:bCs/>
          <w:color w:val="000000"/>
        </w:rPr>
        <w:t>Prospectus</w:t>
      </w:r>
      <w:r w:rsidRPr="00CD6F1E">
        <w:rPr>
          <w:color w:val="000000"/>
        </w:rPr>
        <w:t xml:space="preserve">: </w:t>
      </w:r>
      <w:r w:rsidR="00ED6DFD">
        <w:rPr>
          <w:color w:val="000000"/>
        </w:rPr>
        <w:t>Written and defended ideally within same semester as qualifying exams are taken</w:t>
      </w:r>
      <w:r w:rsidRPr="00CD6F1E">
        <w:rPr>
          <w:color w:val="000000"/>
        </w:rPr>
        <w:t xml:space="preserve">. </w:t>
      </w:r>
      <w:r w:rsidR="00AB1073">
        <w:rPr>
          <w:color w:val="000000"/>
        </w:rPr>
        <w:t xml:space="preserve">Can write and defend in following </w:t>
      </w:r>
      <w:proofErr w:type="gramStart"/>
      <w:r w:rsidR="00AB1073">
        <w:rPr>
          <w:color w:val="000000"/>
        </w:rPr>
        <w:t>semester, but</w:t>
      </w:r>
      <w:proofErr w:type="gramEnd"/>
      <w:r w:rsidR="00AB1073">
        <w:rPr>
          <w:color w:val="000000"/>
        </w:rPr>
        <w:t xml:space="preserve"> requires meeting with DGS. </w:t>
      </w:r>
      <w:r w:rsidRPr="00CD6F1E">
        <w:rPr>
          <w:color w:val="000000"/>
        </w:rPr>
        <w:t>2500-3500 words</w:t>
      </w:r>
      <w:r w:rsidR="00AB1073">
        <w:rPr>
          <w:color w:val="000000"/>
        </w:rPr>
        <w:t>.</w:t>
      </w:r>
      <w:r w:rsidRPr="00CD6F1E">
        <w:rPr>
          <w:color w:val="000000"/>
        </w:rPr>
        <w:t> </w:t>
      </w:r>
    </w:p>
    <w:p w14:paraId="3A5D5A25" w14:textId="77777777" w:rsidR="00441892" w:rsidRPr="00CD6F1E" w:rsidRDefault="00441892" w:rsidP="00441892"/>
    <w:p w14:paraId="2A5816C2" w14:textId="77777777" w:rsidR="00441892" w:rsidRPr="00CD6F1E" w:rsidRDefault="00441892" w:rsidP="00441892">
      <w:r w:rsidRPr="00CD6F1E">
        <w:rPr>
          <w:b/>
          <w:bCs/>
          <w:color w:val="000000"/>
        </w:rPr>
        <w:lastRenderedPageBreak/>
        <w:t>First full committee meeting</w:t>
      </w:r>
      <w:r w:rsidRPr="00CD6F1E">
        <w:rPr>
          <w:color w:val="000000"/>
        </w:rPr>
        <w:t>: Year four; at least one chapter ready.</w:t>
      </w:r>
    </w:p>
    <w:p w14:paraId="106DD7BD" w14:textId="77777777" w:rsidR="00441892" w:rsidRPr="00CD6F1E" w:rsidRDefault="00441892" w:rsidP="00441892">
      <w:pPr>
        <w:numPr>
          <w:ilvl w:val="0"/>
          <w:numId w:val="13"/>
        </w:numPr>
        <w:textAlignment w:val="baseline"/>
        <w:rPr>
          <w:color w:val="000000"/>
        </w:rPr>
      </w:pPr>
      <w:r w:rsidRPr="00CD6F1E">
        <w:rPr>
          <w:color w:val="000000"/>
        </w:rPr>
        <w:t>For English, at least three members must be tenured faculty from ECL</w:t>
      </w:r>
    </w:p>
    <w:p w14:paraId="60FA172B" w14:textId="77777777" w:rsidR="00441892" w:rsidRPr="00CD6F1E" w:rsidRDefault="00441892" w:rsidP="00441892">
      <w:pPr>
        <w:numPr>
          <w:ilvl w:val="0"/>
          <w:numId w:val="13"/>
        </w:numPr>
        <w:textAlignment w:val="baseline"/>
        <w:rPr>
          <w:color w:val="000000"/>
        </w:rPr>
      </w:pPr>
      <w:r w:rsidRPr="00CD6F1E">
        <w:rPr>
          <w:color w:val="000000"/>
        </w:rPr>
        <w:t>For Comp lit, at least two members must be tenured faculty from ECL</w:t>
      </w:r>
    </w:p>
    <w:p w14:paraId="7557BE96" w14:textId="77777777" w:rsidR="00441892" w:rsidRPr="00CD6F1E" w:rsidRDefault="00441892" w:rsidP="00441892">
      <w:pPr>
        <w:numPr>
          <w:ilvl w:val="0"/>
          <w:numId w:val="13"/>
        </w:numPr>
        <w:textAlignment w:val="baseline"/>
        <w:rPr>
          <w:color w:val="000000"/>
        </w:rPr>
      </w:pPr>
      <w:r w:rsidRPr="00CD6F1E">
        <w:rPr>
          <w:color w:val="000000"/>
        </w:rPr>
        <w:t>Students may request exceptions from the DGS, who will request them from the graduate school</w:t>
      </w:r>
    </w:p>
    <w:p w14:paraId="423764E5" w14:textId="77777777" w:rsidR="00441892" w:rsidRPr="00CD6F1E" w:rsidRDefault="00441892" w:rsidP="00441892"/>
    <w:p w14:paraId="62268E50" w14:textId="77777777" w:rsidR="00441892" w:rsidRPr="00CD6F1E" w:rsidRDefault="00441892" w:rsidP="00441892">
      <w:r w:rsidRPr="00CD6F1E">
        <w:rPr>
          <w:b/>
          <w:bCs/>
          <w:color w:val="000000"/>
        </w:rPr>
        <w:t>Publication</w:t>
      </w:r>
      <w:r w:rsidRPr="00CD6F1E">
        <w:rPr>
          <w:color w:val="000000"/>
        </w:rPr>
        <w:t>: Publish at least one article before completing diss; start submitting asap after year one (recommended)</w:t>
      </w:r>
    </w:p>
    <w:p w14:paraId="7C2E8D31" w14:textId="6D72969E" w:rsidR="00441892" w:rsidRPr="00CD6F1E" w:rsidRDefault="00441892" w:rsidP="00441892">
      <w:pPr>
        <w:spacing w:after="240"/>
      </w:pPr>
    </w:p>
    <w:p w14:paraId="20EB93DA" w14:textId="77777777" w:rsidR="00441892" w:rsidRPr="00CD6F1E" w:rsidRDefault="00441892" w:rsidP="00441892">
      <w:pPr>
        <w:jc w:val="center"/>
      </w:pPr>
      <w:r w:rsidRPr="00CD6F1E">
        <w:rPr>
          <w:b/>
          <w:bCs/>
          <w:color w:val="000000"/>
        </w:rPr>
        <w:t>BA Timeline</w:t>
      </w:r>
    </w:p>
    <w:p w14:paraId="0893E033" w14:textId="77777777" w:rsidR="00441892" w:rsidRPr="00CD6F1E" w:rsidRDefault="00441892" w:rsidP="00441892"/>
    <w:p w14:paraId="2C0CBB60" w14:textId="77777777" w:rsidR="00441892" w:rsidRPr="00CD6F1E" w:rsidRDefault="00441892" w:rsidP="00441892">
      <w:r w:rsidRPr="00CD6F1E">
        <w:rPr>
          <w:b/>
          <w:bCs/>
          <w:color w:val="000000"/>
        </w:rPr>
        <w:t>Year 1</w:t>
      </w:r>
      <w:r w:rsidRPr="00CD6F1E">
        <w:rPr>
          <w:color w:val="000000"/>
        </w:rPr>
        <w:t>: 4 courses per semester</w:t>
      </w:r>
    </w:p>
    <w:p w14:paraId="7F7D2A36" w14:textId="77777777" w:rsidR="00441892" w:rsidRPr="00CD6F1E" w:rsidRDefault="00441892" w:rsidP="00441892">
      <w:pPr>
        <w:numPr>
          <w:ilvl w:val="0"/>
          <w:numId w:val="14"/>
        </w:numPr>
        <w:textAlignment w:val="baseline"/>
        <w:rPr>
          <w:color w:val="000000"/>
        </w:rPr>
      </w:pPr>
      <w:r w:rsidRPr="00CD6F1E">
        <w:rPr>
          <w:color w:val="000000"/>
        </w:rPr>
        <w:t>Includes intro to grad study and pedagogy</w:t>
      </w:r>
    </w:p>
    <w:p w14:paraId="7FC95FBC" w14:textId="77777777" w:rsidR="00441892" w:rsidRPr="00CD6F1E" w:rsidRDefault="00441892" w:rsidP="00441892">
      <w:pPr>
        <w:numPr>
          <w:ilvl w:val="0"/>
          <w:numId w:val="14"/>
        </w:numPr>
        <w:textAlignment w:val="baseline"/>
        <w:rPr>
          <w:color w:val="000000"/>
        </w:rPr>
      </w:pPr>
      <w:r w:rsidRPr="00CD6F1E">
        <w:rPr>
          <w:color w:val="000000"/>
        </w:rPr>
        <w:t>Do not take four courses if teaching</w:t>
      </w:r>
    </w:p>
    <w:p w14:paraId="6B6AB4E4" w14:textId="77777777" w:rsidR="00441892" w:rsidRPr="00CD6F1E" w:rsidRDefault="00441892" w:rsidP="00441892"/>
    <w:p w14:paraId="77AA89EF" w14:textId="77777777" w:rsidR="00441892" w:rsidRPr="00CD6F1E" w:rsidRDefault="00441892" w:rsidP="00441892">
      <w:r w:rsidRPr="00CD6F1E">
        <w:rPr>
          <w:b/>
          <w:bCs/>
          <w:color w:val="000000"/>
        </w:rPr>
        <w:t>Year 2</w:t>
      </w:r>
      <w:r w:rsidRPr="00CD6F1E">
        <w:rPr>
          <w:color w:val="000000"/>
        </w:rPr>
        <w:t>: 2 courses per semester</w:t>
      </w:r>
    </w:p>
    <w:p w14:paraId="647A8072" w14:textId="77777777" w:rsidR="00441892" w:rsidRPr="00CD6F1E" w:rsidRDefault="00441892" w:rsidP="00441892">
      <w:pPr>
        <w:numPr>
          <w:ilvl w:val="0"/>
          <w:numId w:val="15"/>
        </w:numPr>
        <w:textAlignment w:val="baseline"/>
        <w:rPr>
          <w:color w:val="000000"/>
        </w:rPr>
      </w:pPr>
      <w:r w:rsidRPr="00CD6F1E">
        <w:rPr>
          <w:color w:val="000000"/>
        </w:rPr>
        <w:t>Take language exam</w:t>
      </w:r>
    </w:p>
    <w:p w14:paraId="4A9E8189" w14:textId="77777777" w:rsidR="00441892" w:rsidRPr="00CD6F1E" w:rsidRDefault="00441892" w:rsidP="00441892">
      <w:pPr>
        <w:numPr>
          <w:ilvl w:val="0"/>
          <w:numId w:val="15"/>
        </w:numPr>
        <w:textAlignment w:val="baseline"/>
        <w:rPr>
          <w:color w:val="000000"/>
        </w:rPr>
      </w:pPr>
      <w:r w:rsidRPr="00CD6F1E">
        <w:rPr>
          <w:color w:val="000000"/>
        </w:rPr>
        <w:t>Assemble exam committee (spring)</w:t>
      </w:r>
    </w:p>
    <w:p w14:paraId="3DDC42BB" w14:textId="77777777" w:rsidR="00441892" w:rsidRPr="00CD6F1E" w:rsidRDefault="00441892" w:rsidP="00441892"/>
    <w:p w14:paraId="45F8D13B" w14:textId="77777777" w:rsidR="00441892" w:rsidRPr="00CD6F1E" w:rsidRDefault="00441892" w:rsidP="00441892">
      <w:r w:rsidRPr="00CD6F1E">
        <w:rPr>
          <w:b/>
          <w:bCs/>
          <w:color w:val="000000"/>
        </w:rPr>
        <w:t>Year 3</w:t>
      </w:r>
      <w:r w:rsidRPr="00CD6F1E">
        <w:rPr>
          <w:color w:val="000000"/>
        </w:rPr>
        <w:t>: Study for exams (fall); exams and prospectus (spring)</w:t>
      </w:r>
    </w:p>
    <w:p w14:paraId="757FA157" w14:textId="77777777" w:rsidR="00441892" w:rsidRPr="00CD6F1E" w:rsidRDefault="00441892" w:rsidP="00441892"/>
    <w:p w14:paraId="3C5D8FCD" w14:textId="77777777" w:rsidR="00441892" w:rsidRPr="00CD6F1E" w:rsidRDefault="00441892" w:rsidP="00441892">
      <w:r w:rsidRPr="00CD6F1E">
        <w:rPr>
          <w:b/>
          <w:bCs/>
          <w:color w:val="000000"/>
        </w:rPr>
        <w:t>Year 4</w:t>
      </w:r>
      <w:r w:rsidRPr="00CD6F1E">
        <w:rPr>
          <w:color w:val="000000"/>
        </w:rPr>
        <w:t>: First chapter meeting (fall)</w:t>
      </w:r>
    </w:p>
    <w:p w14:paraId="6C62756D" w14:textId="77777777" w:rsidR="00441892" w:rsidRPr="00CD6F1E" w:rsidRDefault="00441892" w:rsidP="00441892">
      <w:pPr>
        <w:numPr>
          <w:ilvl w:val="0"/>
          <w:numId w:val="16"/>
        </w:numPr>
        <w:textAlignment w:val="baseline"/>
        <w:rPr>
          <w:color w:val="000000"/>
        </w:rPr>
      </w:pPr>
      <w:r w:rsidRPr="00CD6F1E">
        <w:rPr>
          <w:color w:val="000000"/>
        </w:rPr>
        <w:t>Job placement seminar (optional)</w:t>
      </w:r>
    </w:p>
    <w:p w14:paraId="183FBB27" w14:textId="77777777" w:rsidR="00441892" w:rsidRPr="00CD6F1E" w:rsidRDefault="00441892" w:rsidP="00441892"/>
    <w:p w14:paraId="5FFB9804" w14:textId="77777777" w:rsidR="00441892" w:rsidRPr="00CD6F1E" w:rsidRDefault="00441892" w:rsidP="00441892">
      <w:r w:rsidRPr="00CD6F1E">
        <w:rPr>
          <w:b/>
          <w:bCs/>
          <w:color w:val="000000"/>
        </w:rPr>
        <w:t>Year 5</w:t>
      </w:r>
      <w:r w:rsidRPr="00CD6F1E">
        <w:rPr>
          <w:color w:val="000000"/>
        </w:rPr>
        <w:t>: Apply for fellowships (fall); finish diss, prepare job materials (spring)</w:t>
      </w:r>
    </w:p>
    <w:p w14:paraId="5203AAEB" w14:textId="77777777" w:rsidR="00441892" w:rsidRPr="00CD6F1E" w:rsidRDefault="00441892" w:rsidP="00441892">
      <w:pPr>
        <w:numPr>
          <w:ilvl w:val="0"/>
          <w:numId w:val="17"/>
        </w:numPr>
        <w:textAlignment w:val="baseline"/>
        <w:rPr>
          <w:color w:val="000000"/>
        </w:rPr>
      </w:pPr>
      <w:r w:rsidRPr="00CD6F1E">
        <w:rPr>
          <w:color w:val="000000"/>
        </w:rPr>
        <w:t>Job placement seminar (if not year 4)</w:t>
      </w:r>
    </w:p>
    <w:p w14:paraId="71C0CE90" w14:textId="77777777" w:rsidR="00441892" w:rsidRPr="00CD6F1E" w:rsidRDefault="00441892" w:rsidP="00441892"/>
    <w:p w14:paraId="70659B0C" w14:textId="57E3A6D5" w:rsidR="00441892" w:rsidRDefault="00441892" w:rsidP="006428B9">
      <w:r w:rsidRPr="00CD6F1E">
        <w:rPr>
          <w:b/>
          <w:bCs/>
          <w:color w:val="000000"/>
        </w:rPr>
        <w:t>Year 6</w:t>
      </w:r>
      <w:r w:rsidRPr="00CD6F1E">
        <w:rPr>
          <w:color w:val="000000"/>
        </w:rPr>
        <w:t>: Apply for fellowships and jobs</w:t>
      </w:r>
    </w:p>
    <w:p w14:paraId="53842786" w14:textId="77777777" w:rsidR="006428B9" w:rsidRPr="00CD6F1E" w:rsidRDefault="006428B9" w:rsidP="006428B9"/>
    <w:p w14:paraId="04FA1F16" w14:textId="77777777" w:rsidR="00441892" w:rsidRPr="00CD6F1E" w:rsidRDefault="00441892" w:rsidP="00441892">
      <w:pPr>
        <w:jc w:val="center"/>
      </w:pPr>
      <w:r w:rsidRPr="00CD6F1E">
        <w:rPr>
          <w:b/>
          <w:bCs/>
          <w:color w:val="000000"/>
        </w:rPr>
        <w:t>MA Timeline</w:t>
      </w:r>
    </w:p>
    <w:p w14:paraId="0A874F0F" w14:textId="77777777" w:rsidR="00441892" w:rsidRPr="00CD6F1E" w:rsidRDefault="00441892" w:rsidP="00441892">
      <w:r w:rsidRPr="00CD6F1E">
        <w:rPr>
          <w:b/>
          <w:bCs/>
          <w:color w:val="000000"/>
        </w:rPr>
        <w:t>Year 1</w:t>
      </w:r>
      <w:r w:rsidRPr="00CD6F1E">
        <w:rPr>
          <w:color w:val="000000"/>
        </w:rPr>
        <w:t>: 2-3 courses per semester</w:t>
      </w:r>
    </w:p>
    <w:p w14:paraId="03F0B18B" w14:textId="77777777" w:rsidR="00441892" w:rsidRPr="00CD6F1E" w:rsidRDefault="00441892" w:rsidP="00441892"/>
    <w:p w14:paraId="43D7D2B9" w14:textId="77777777" w:rsidR="00441892" w:rsidRPr="00CD6F1E" w:rsidRDefault="00441892" w:rsidP="00441892">
      <w:r w:rsidRPr="00CD6F1E">
        <w:rPr>
          <w:b/>
          <w:bCs/>
          <w:color w:val="000000"/>
        </w:rPr>
        <w:t>Year 2</w:t>
      </w:r>
      <w:r w:rsidRPr="00CD6F1E">
        <w:rPr>
          <w:color w:val="000000"/>
        </w:rPr>
        <w:t>: 2 courses per semester</w:t>
      </w:r>
    </w:p>
    <w:p w14:paraId="49BBEA02" w14:textId="77777777" w:rsidR="00441892" w:rsidRPr="00CD6F1E" w:rsidRDefault="00441892" w:rsidP="00441892"/>
    <w:p w14:paraId="490D30A8" w14:textId="77777777" w:rsidR="00441892" w:rsidRPr="00CD6F1E" w:rsidRDefault="00441892" w:rsidP="00441892">
      <w:r w:rsidRPr="00CD6F1E">
        <w:rPr>
          <w:b/>
          <w:bCs/>
          <w:color w:val="000000"/>
        </w:rPr>
        <w:t>Year 3</w:t>
      </w:r>
      <w:r w:rsidRPr="00CD6F1E">
        <w:rPr>
          <w:color w:val="000000"/>
        </w:rPr>
        <w:t>: Exams (fall); prospectus (spring) </w:t>
      </w:r>
    </w:p>
    <w:p w14:paraId="1A108662" w14:textId="77777777" w:rsidR="00441892" w:rsidRPr="00CD6F1E" w:rsidRDefault="00441892" w:rsidP="00441892"/>
    <w:p w14:paraId="07001FEB" w14:textId="77777777" w:rsidR="00441892" w:rsidRPr="00CD6F1E" w:rsidRDefault="00441892" w:rsidP="00441892">
      <w:r w:rsidRPr="00CD6F1E">
        <w:rPr>
          <w:b/>
          <w:bCs/>
          <w:color w:val="000000"/>
        </w:rPr>
        <w:t>Year 4</w:t>
      </w:r>
      <w:r w:rsidRPr="00CD6F1E">
        <w:rPr>
          <w:color w:val="000000"/>
        </w:rPr>
        <w:t>: First chapter meeting (fall)</w:t>
      </w:r>
    </w:p>
    <w:p w14:paraId="2AD52455" w14:textId="77777777" w:rsidR="00441892" w:rsidRPr="00CD6F1E" w:rsidRDefault="00441892" w:rsidP="00441892">
      <w:pPr>
        <w:numPr>
          <w:ilvl w:val="0"/>
          <w:numId w:val="18"/>
        </w:numPr>
        <w:textAlignment w:val="baseline"/>
        <w:rPr>
          <w:color w:val="000000"/>
        </w:rPr>
      </w:pPr>
      <w:r w:rsidRPr="00CD6F1E">
        <w:rPr>
          <w:color w:val="000000"/>
        </w:rPr>
        <w:t>Job placement seminar</w:t>
      </w:r>
    </w:p>
    <w:p w14:paraId="4DDF9FEE" w14:textId="77777777" w:rsidR="00441892" w:rsidRPr="00CD6F1E" w:rsidRDefault="00441892" w:rsidP="00441892"/>
    <w:p w14:paraId="17073924" w14:textId="77777777" w:rsidR="00441892" w:rsidRPr="00CD6F1E" w:rsidRDefault="00441892" w:rsidP="00441892">
      <w:r w:rsidRPr="00CD6F1E">
        <w:rPr>
          <w:b/>
          <w:bCs/>
          <w:color w:val="000000"/>
        </w:rPr>
        <w:t>Year 5</w:t>
      </w:r>
      <w:r w:rsidRPr="00CD6F1E">
        <w:rPr>
          <w:color w:val="000000"/>
        </w:rPr>
        <w:t>: Apply for fellowship (fall); finish diss, prepare job materials (spring)</w:t>
      </w:r>
    </w:p>
    <w:p w14:paraId="0B27DF17" w14:textId="77777777" w:rsidR="00441892" w:rsidRPr="00CD6F1E" w:rsidRDefault="00441892" w:rsidP="00441892"/>
    <w:p w14:paraId="13A63400" w14:textId="77777777" w:rsidR="00441892" w:rsidRPr="00CD6F1E" w:rsidRDefault="00441892" w:rsidP="00441892">
      <w:r w:rsidRPr="00CD6F1E">
        <w:rPr>
          <w:b/>
          <w:bCs/>
          <w:color w:val="000000"/>
        </w:rPr>
        <w:t>Year 6</w:t>
      </w:r>
      <w:r w:rsidRPr="00CD6F1E">
        <w:rPr>
          <w:color w:val="000000"/>
        </w:rPr>
        <w:t>: Apply for fellowships and jobs</w:t>
      </w:r>
    </w:p>
    <w:p w14:paraId="74D68868" w14:textId="6A2591C7" w:rsidR="00CB3110" w:rsidRPr="00441892" w:rsidRDefault="00441892" w:rsidP="00441892">
      <w:r w:rsidRPr="00441892">
        <w:br/>
      </w:r>
    </w:p>
    <w:sectPr w:rsidR="00CB3110" w:rsidRPr="0044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7F4"/>
    <w:multiLevelType w:val="hybridMultilevel"/>
    <w:tmpl w:val="9022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0DF7"/>
    <w:multiLevelType w:val="multilevel"/>
    <w:tmpl w:val="FE3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13F45"/>
    <w:multiLevelType w:val="hybridMultilevel"/>
    <w:tmpl w:val="028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22047"/>
    <w:multiLevelType w:val="hybridMultilevel"/>
    <w:tmpl w:val="F3D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02101"/>
    <w:multiLevelType w:val="multilevel"/>
    <w:tmpl w:val="A10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71FA2"/>
    <w:multiLevelType w:val="hybridMultilevel"/>
    <w:tmpl w:val="692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A7E93"/>
    <w:multiLevelType w:val="hybridMultilevel"/>
    <w:tmpl w:val="289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A7B5E"/>
    <w:multiLevelType w:val="multilevel"/>
    <w:tmpl w:val="37C0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5723C"/>
    <w:multiLevelType w:val="multilevel"/>
    <w:tmpl w:val="5174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02355"/>
    <w:multiLevelType w:val="multilevel"/>
    <w:tmpl w:val="3B84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ED5DC3"/>
    <w:multiLevelType w:val="hybridMultilevel"/>
    <w:tmpl w:val="B1B6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713B4"/>
    <w:multiLevelType w:val="multilevel"/>
    <w:tmpl w:val="2CF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4546"/>
    <w:multiLevelType w:val="multilevel"/>
    <w:tmpl w:val="8AF4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C1113"/>
    <w:multiLevelType w:val="hybridMultilevel"/>
    <w:tmpl w:val="64E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55D17"/>
    <w:multiLevelType w:val="hybridMultilevel"/>
    <w:tmpl w:val="E9A0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B00DE"/>
    <w:multiLevelType w:val="multilevel"/>
    <w:tmpl w:val="D024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E2ACF"/>
    <w:multiLevelType w:val="multilevel"/>
    <w:tmpl w:val="1B7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C70D0"/>
    <w:multiLevelType w:val="multilevel"/>
    <w:tmpl w:val="76A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0"/>
  </w:num>
  <w:num w:numId="4">
    <w:abstractNumId w:val="3"/>
  </w:num>
  <w:num w:numId="5">
    <w:abstractNumId w:val="10"/>
  </w:num>
  <w:num w:numId="6">
    <w:abstractNumId w:val="13"/>
  </w:num>
  <w:num w:numId="7">
    <w:abstractNumId w:val="5"/>
  </w:num>
  <w:num w:numId="8">
    <w:abstractNumId w:val="6"/>
  </w:num>
  <w:num w:numId="9">
    <w:abstractNumId w:val="9"/>
  </w:num>
  <w:num w:numId="10">
    <w:abstractNumId w:val="4"/>
  </w:num>
  <w:num w:numId="11">
    <w:abstractNumId w:val="15"/>
  </w:num>
  <w:num w:numId="12">
    <w:abstractNumId w:val="1"/>
  </w:num>
  <w:num w:numId="13">
    <w:abstractNumId w:val="17"/>
  </w:num>
  <w:num w:numId="14">
    <w:abstractNumId w:val="7"/>
  </w:num>
  <w:num w:numId="15">
    <w:abstractNumId w:val="16"/>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10"/>
    <w:rsid w:val="000E1C1D"/>
    <w:rsid w:val="00441892"/>
    <w:rsid w:val="00443B2A"/>
    <w:rsid w:val="0051125D"/>
    <w:rsid w:val="006428B9"/>
    <w:rsid w:val="0068438A"/>
    <w:rsid w:val="0071204B"/>
    <w:rsid w:val="008A4C28"/>
    <w:rsid w:val="009C4D5B"/>
    <w:rsid w:val="00A4130D"/>
    <w:rsid w:val="00AB1073"/>
    <w:rsid w:val="00B54468"/>
    <w:rsid w:val="00B63A27"/>
    <w:rsid w:val="00CB3110"/>
    <w:rsid w:val="00CB6CB1"/>
    <w:rsid w:val="00CD6F1E"/>
    <w:rsid w:val="00ED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DB57"/>
  <w15:chartTrackingRefBased/>
  <w15:docId w15:val="{39241F5E-6201-42AC-ACEB-9FACC999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28"/>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3110"/>
    <w:rPr>
      <w:sz w:val="16"/>
      <w:szCs w:val="16"/>
    </w:rPr>
  </w:style>
  <w:style w:type="paragraph" w:styleId="CommentText">
    <w:name w:val="annotation text"/>
    <w:basedOn w:val="Normal"/>
    <w:link w:val="CommentTextChar"/>
    <w:uiPriority w:val="99"/>
    <w:semiHidden/>
    <w:unhideWhenUsed/>
    <w:rsid w:val="00CB3110"/>
    <w:pPr>
      <w:spacing w:after="160"/>
    </w:pPr>
    <w:rPr>
      <w:rFonts w:ascii="Garamond" w:eastAsiaTheme="minorHAnsi" w:hAnsi="Garamond" w:cstheme="minorBidi"/>
      <w:sz w:val="20"/>
      <w:szCs w:val="20"/>
    </w:rPr>
  </w:style>
  <w:style w:type="character" w:customStyle="1" w:styleId="CommentTextChar">
    <w:name w:val="Comment Text Char"/>
    <w:basedOn w:val="DefaultParagraphFont"/>
    <w:link w:val="CommentText"/>
    <w:uiPriority w:val="99"/>
    <w:semiHidden/>
    <w:rsid w:val="00CB3110"/>
    <w:rPr>
      <w:sz w:val="20"/>
      <w:szCs w:val="20"/>
    </w:rPr>
  </w:style>
  <w:style w:type="paragraph" w:styleId="CommentSubject">
    <w:name w:val="annotation subject"/>
    <w:basedOn w:val="CommentText"/>
    <w:next w:val="CommentText"/>
    <w:link w:val="CommentSubjectChar"/>
    <w:uiPriority w:val="99"/>
    <w:semiHidden/>
    <w:unhideWhenUsed/>
    <w:rsid w:val="00CB3110"/>
    <w:rPr>
      <w:b/>
      <w:bCs/>
    </w:rPr>
  </w:style>
  <w:style w:type="character" w:customStyle="1" w:styleId="CommentSubjectChar">
    <w:name w:val="Comment Subject Char"/>
    <w:basedOn w:val="CommentTextChar"/>
    <w:link w:val="CommentSubject"/>
    <w:uiPriority w:val="99"/>
    <w:semiHidden/>
    <w:rsid w:val="00CB3110"/>
    <w:rPr>
      <w:b/>
      <w:bCs/>
      <w:sz w:val="20"/>
      <w:szCs w:val="20"/>
    </w:rPr>
  </w:style>
  <w:style w:type="paragraph" w:styleId="BalloonText">
    <w:name w:val="Balloon Text"/>
    <w:basedOn w:val="Normal"/>
    <w:link w:val="BalloonTextChar"/>
    <w:uiPriority w:val="99"/>
    <w:semiHidden/>
    <w:unhideWhenUsed/>
    <w:rsid w:val="00CB3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10"/>
    <w:rPr>
      <w:rFonts w:ascii="Segoe UI" w:hAnsi="Segoe UI" w:cs="Segoe UI"/>
      <w:sz w:val="18"/>
      <w:szCs w:val="18"/>
    </w:rPr>
  </w:style>
  <w:style w:type="paragraph" w:styleId="ListParagraph">
    <w:name w:val="List Paragraph"/>
    <w:basedOn w:val="Normal"/>
    <w:uiPriority w:val="34"/>
    <w:qFormat/>
    <w:rsid w:val="00A4130D"/>
    <w:pPr>
      <w:spacing w:after="160"/>
      <w:ind w:left="720"/>
      <w:contextualSpacing/>
    </w:pPr>
    <w:rPr>
      <w:rFonts w:ascii="Garamond" w:eastAsiaTheme="minorHAnsi" w:hAnsi="Garamond" w:cstheme="minorBidi"/>
      <w:szCs w:val="22"/>
    </w:rPr>
  </w:style>
  <w:style w:type="paragraph" w:styleId="NormalWeb">
    <w:name w:val="Normal (Web)"/>
    <w:basedOn w:val="Normal"/>
    <w:uiPriority w:val="99"/>
    <w:semiHidden/>
    <w:unhideWhenUsed/>
    <w:rsid w:val="00441892"/>
    <w:pPr>
      <w:spacing w:before="100" w:beforeAutospacing="1" w:after="100" w:afterAutospacing="1"/>
    </w:pPr>
  </w:style>
  <w:style w:type="character" w:styleId="Hyperlink">
    <w:name w:val="Hyperlink"/>
    <w:basedOn w:val="DefaultParagraphFont"/>
    <w:uiPriority w:val="99"/>
    <w:semiHidden/>
    <w:unhideWhenUsed/>
    <w:rsid w:val="00441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77690">
      <w:bodyDiv w:val="1"/>
      <w:marLeft w:val="0"/>
      <w:marRight w:val="0"/>
      <w:marTop w:val="0"/>
      <w:marBottom w:val="0"/>
      <w:divBdr>
        <w:top w:val="none" w:sz="0" w:space="0" w:color="auto"/>
        <w:left w:val="none" w:sz="0" w:space="0" w:color="auto"/>
        <w:bottom w:val="none" w:sz="0" w:space="0" w:color="auto"/>
        <w:right w:val="none" w:sz="0" w:space="0" w:color="auto"/>
      </w:divBdr>
    </w:div>
    <w:div w:id="6070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lishandcomplitintranet.web.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Nollert, Theodore</dc:creator>
  <cp:keywords/>
  <dc:description/>
  <cp:lastModifiedBy>Powell, Jared Neil</cp:lastModifiedBy>
  <cp:revision>2</cp:revision>
  <dcterms:created xsi:type="dcterms:W3CDTF">2021-06-22T19:41:00Z</dcterms:created>
  <dcterms:modified xsi:type="dcterms:W3CDTF">2021-06-22T19:41:00Z</dcterms:modified>
</cp:coreProperties>
</file>